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21F7B847"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923754">
        <w:rPr>
          <w:rFonts w:ascii="Times New Roman" w:hAnsi="Times New Roman"/>
          <w:b/>
          <w:color w:val="000000" w:themeColor="text1"/>
          <w:sz w:val="24"/>
          <w:szCs w:val="24"/>
        </w:rPr>
        <w:t>ORIGINALIŲ TONERIO KASEČIŲ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132AC0AD"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originalių </w:t>
      </w:r>
      <w:proofErr w:type="spellStart"/>
      <w:r w:rsidR="00923754">
        <w:rPr>
          <w:rFonts w:ascii="Times New Roman" w:hAnsi="Times New Roman"/>
          <w:color w:val="000000" w:themeColor="text1"/>
          <w:sz w:val="24"/>
          <w:szCs w:val="24"/>
        </w:rPr>
        <w:t>tonerio</w:t>
      </w:r>
      <w:proofErr w:type="spellEnd"/>
      <w:r w:rsidR="00923754">
        <w:rPr>
          <w:rFonts w:ascii="Times New Roman" w:hAnsi="Times New Roman"/>
          <w:color w:val="000000" w:themeColor="text1"/>
          <w:sz w:val="24"/>
          <w:szCs w:val="24"/>
        </w:rPr>
        <w:t xml:space="preserve"> kasečių spausdintuvui </w:t>
      </w:r>
      <w:r w:rsidR="00923754" w:rsidRPr="00923754">
        <w:rPr>
          <w:rFonts w:ascii="Times New Roman" w:hAnsi="Times New Roman"/>
          <w:color w:val="000000" w:themeColor="text1"/>
          <w:sz w:val="24"/>
          <w:szCs w:val="24"/>
        </w:rPr>
        <w:t xml:space="preserve">Canon MF752 </w:t>
      </w:r>
      <w:proofErr w:type="spellStart"/>
      <w:r w:rsidR="00923754" w:rsidRPr="00923754">
        <w:rPr>
          <w:rFonts w:ascii="Times New Roman" w:hAnsi="Times New Roman"/>
          <w:color w:val="000000" w:themeColor="text1"/>
          <w:sz w:val="24"/>
          <w:szCs w:val="24"/>
        </w:rPr>
        <w:t>cdw</w:t>
      </w:r>
      <w:proofErr w:type="spellEnd"/>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34D04618"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923754">
        <w:rPr>
          <w:rFonts w:ascii="Times New Roman" w:hAnsi="Times New Roman"/>
          <w:color w:val="000000" w:themeColor="text1"/>
          <w:sz w:val="24"/>
          <w:szCs w:val="24"/>
        </w:rPr>
        <w:t xml:space="preserve">originalios </w:t>
      </w:r>
      <w:proofErr w:type="spellStart"/>
      <w:r w:rsidR="00923754">
        <w:rPr>
          <w:rFonts w:ascii="Times New Roman" w:hAnsi="Times New Roman"/>
          <w:color w:val="000000" w:themeColor="text1"/>
          <w:sz w:val="24"/>
          <w:szCs w:val="24"/>
        </w:rPr>
        <w:t>tonerio</w:t>
      </w:r>
      <w:proofErr w:type="spellEnd"/>
      <w:r w:rsidR="00923754">
        <w:rPr>
          <w:rFonts w:ascii="Times New Roman" w:hAnsi="Times New Roman"/>
          <w:color w:val="000000" w:themeColor="text1"/>
          <w:sz w:val="24"/>
          <w:szCs w:val="24"/>
        </w:rPr>
        <w:t xml:space="preserve"> kasetės spausdintuvui </w:t>
      </w:r>
      <w:r w:rsidR="00923754" w:rsidRPr="00923754">
        <w:rPr>
          <w:rFonts w:ascii="Times New Roman" w:hAnsi="Times New Roman"/>
          <w:color w:val="000000" w:themeColor="text1"/>
          <w:sz w:val="24"/>
          <w:szCs w:val="24"/>
        </w:rPr>
        <w:t xml:space="preserve">Canon MF752 </w:t>
      </w:r>
      <w:proofErr w:type="spellStart"/>
      <w:r w:rsidR="00923754" w:rsidRPr="00923754">
        <w:rPr>
          <w:rFonts w:ascii="Times New Roman" w:hAnsi="Times New Roman"/>
          <w:color w:val="000000" w:themeColor="text1"/>
          <w:sz w:val="24"/>
          <w:szCs w:val="24"/>
        </w:rPr>
        <w:t>cdw</w:t>
      </w:r>
      <w:proofErr w:type="spellEnd"/>
      <w:r w:rsidR="00923754">
        <w:rPr>
          <w:rFonts w:ascii="Times New Roman" w:hAnsi="Times New Roman"/>
          <w:color w:val="000000" w:themeColor="text1"/>
          <w:sz w:val="24"/>
          <w:szCs w:val="24"/>
        </w:rPr>
        <w:t xml:space="preserve">  </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4AF45997"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923754" w:rsidRPr="00923754">
        <w:rPr>
          <w:rFonts w:ascii="Times New Roman" w:hAnsi="Times New Roman"/>
          <w:color w:val="000000" w:themeColor="text1"/>
          <w:sz w:val="24"/>
          <w:szCs w:val="24"/>
        </w:rPr>
        <w:t>30237310-5</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48DBEB8D"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tiekėjas pagal atskirą užsakymą įsipareigoja pristatyti Prekes ne vėliau kaip per 5 (penkias) dienas nuo užsakymo pateikimo dienos.</w:t>
      </w:r>
      <w:r w:rsidR="00923754" w:rsidRPr="008F2652">
        <w:rPr>
          <w:kern w:val="2"/>
          <w:szCs w:val="24"/>
        </w:rPr>
        <w:t xml:space="preserve"> </w:t>
      </w:r>
    </w:p>
    <w:p w14:paraId="3CE269A6" w14:textId="7F45638F"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Prekių tie</w:t>
      </w:r>
      <w:r w:rsidR="00635C1E" w:rsidRPr="00923754">
        <w:rPr>
          <w:rFonts w:ascii="Times New Roman" w:hAnsi="Times New Roman"/>
          <w:color w:val="000000" w:themeColor="text1"/>
          <w:sz w:val="24"/>
          <w:szCs w:val="24"/>
        </w:rPr>
        <w:t>kimo vieta –</w:t>
      </w:r>
      <w:r w:rsidR="009A1993"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Vilniaus g. 100, Pabradė, A. Jaroševičiaus g. 10 B, Vilnius, Karaliaus Mindaugo g. 18, Rukla.</w:t>
      </w:r>
    </w:p>
    <w:p w14:paraId="240966E0" w14:textId="3BFE8C25"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Užsakymai teikiami Tiekėjo nurodytu elektroniniu paštu ir laikomi gautais nedelsiant nuo užsakymo pateikimo.</w:t>
      </w:r>
    </w:p>
    <w:p w14:paraId="2F534926" w14:textId="2DE4ECE3"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Preliminarus prekių kiekis – </w:t>
      </w:r>
      <w:r w:rsidR="00B041CF">
        <w:rPr>
          <w:rFonts w:ascii="Times New Roman" w:hAnsi="Times New Roman"/>
          <w:color w:val="000000" w:themeColor="text1"/>
          <w:sz w:val="24"/>
          <w:szCs w:val="24"/>
        </w:rPr>
        <w:t>90</w:t>
      </w:r>
      <w:r>
        <w:rPr>
          <w:rFonts w:ascii="Times New Roman" w:hAnsi="Times New Roman"/>
          <w:color w:val="000000" w:themeColor="text1"/>
          <w:sz w:val="24"/>
          <w:szCs w:val="24"/>
        </w:rPr>
        <w:t xml:space="preserve"> vnt.</w:t>
      </w:r>
    </w:p>
    <w:p w14:paraId="4F6D913E" w14:textId="64096632"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Pirkėjas neįsipareigoja išpirkti viso prekių kiekio ir neprisiima finansinės atsakomybės jei prekių bus nupirkta mažiau.</w:t>
      </w:r>
    </w:p>
    <w:p w14:paraId="57A2694C" w14:textId="506375E4" w:rsidR="00923754" w:rsidRP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Sutarties galiojimo terminas – </w:t>
      </w:r>
      <w:r w:rsidR="00CC5AE6">
        <w:rPr>
          <w:rFonts w:ascii="Times New Roman" w:hAnsi="Times New Roman"/>
          <w:color w:val="000000" w:themeColor="text1"/>
          <w:sz w:val="24"/>
          <w:szCs w:val="24"/>
        </w:rPr>
        <w:t>12 mėn.</w:t>
      </w:r>
    </w:p>
    <w:p w14:paraId="61C9E56C" w14:textId="0C249AF7"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D87066">
        <w:rPr>
          <w:rFonts w:ascii="Times New Roman" w:hAnsi="Times New Roman"/>
          <w:b/>
          <w:color w:val="000000" w:themeColor="text1"/>
          <w:sz w:val="24"/>
          <w:szCs w:val="24"/>
        </w:rPr>
        <w:t xml:space="preserve"> </w:t>
      </w:r>
      <w:r w:rsidR="00CC5AE6">
        <w:rPr>
          <w:rFonts w:ascii="Times New Roman" w:hAnsi="Times New Roman"/>
          <w:b/>
          <w:color w:val="000000" w:themeColor="text1"/>
          <w:sz w:val="24"/>
          <w:szCs w:val="24"/>
        </w:rPr>
        <w:t>9000</w:t>
      </w:r>
      <w:r w:rsidR="00D87066">
        <w:rPr>
          <w:rFonts w:ascii="Times New Roman" w:hAnsi="Times New Roman"/>
          <w:b/>
          <w:color w:val="000000" w:themeColor="text1"/>
          <w:sz w:val="24"/>
          <w:szCs w:val="24"/>
        </w:rPr>
        <w:t>,00</w:t>
      </w:r>
      <w:r w:rsidR="00923754">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be PVM, </w:t>
      </w:r>
      <w:r w:rsidR="00CC5AE6">
        <w:rPr>
          <w:rFonts w:ascii="Times New Roman" w:hAnsi="Times New Roman"/>
          <w:b/>
          <w:color w:val="000000" w:themeColor="text1"/>
          <w:sz w:val="24"/>
          <w:szCs w:val="24"/>
        </w:rPr>
        <w:t>10890</w:t>
      </w:r>
      <w:r w:rsidR="00923754">
        <w:rPr>
          <w:rFonts w:ascii="Times New Roman" w:hAnsi="Times New Roman"/>
          <w:b/>
          <w:color w:val="000000" w:themeColor="text1"/>
          <w:sz w:val="24"/>
          <w:szCs w:val="24"/>
        </w:rPr>
        <w:t>,00</w:t>
      </w:r>
      <w:r w:rsidR="00D50397" w:rsidRPr="00D50397">
        <w:rPr>
          <w:rFonts w:ascii="Times New Roman" w:hAnsi="Times New Roman"/>
          <w:b/>
          <w:color w:val="000000" w:themeColor="text1"/>
          <w:sz w:val="24"/>
          <w:szCs w:val="24"/>
        </w:rPr>
        <w:t xml:space="preserve"> 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255AE525"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CC5AE6">
        <w:rPr>
          <w:rFonts w:ascii="Times New Roman" w:hAnsi="Times New Roman"/>
          <w:color w:val="000000" w:themeColor="text1"/>
          <w:sz w:val="24"/>
          <w:szCs w:val="24"/>
        </w:rPr>
        <w:t xml:space="preserve"> punktu</w:t>
      </w:r>
      <w:r w:rsidR="003E6D54">
        <w:rPr>
          <w:rFonts w:ascii="Times New Roman" w:hAnsi="Times New Roman"/>
          <w:color w:val="000000" w:themeColor="text1"/>
          <w:sz w:val="24"/>
          <w:szCs w:val="24"/>
        </w:rPr>
        <w:t xml:space="preserve"> ir jo papunkčiais:</w:t>
      </w:r>
    </w:p>
    <w:p w14:paraId="1F84659D" w14:textId="61D82841" w:rsidR="00AA0444" w:rsidRDefault="003E6D54" w:rsidP="00CC5AE6">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4.4.4.1</w:t>
      </w:r>
      <w:r w:rsidR="00D50397" w:rsidRPr="00CC5AE6">
        <w:rPr>
          <w:rFonts w:ascii="Times New Roman" w:hAnsi="Times New Roman"/>
          <w:color w:val="000000" w:themeColor="text1"/>
          <w:sz w:val="24"/>
          <w:szCs w:val="24"/>
        </w:rPr>
        <w:t xml:space="preserve">. </w:t>
      </w:r>
      <w:r w:rsidR="00923754" w:rsidRPr="00CC5AE6">
        <w:rPr>
          <w:rFonts w:ascii="Times New Roman" w:hAnsi="Times New Roman"/>
          <w:color w:val="000000" w:themeColor="text1"/>
          <w:sz w:val="24"/>
          <w:szCs w:val="24"/>
        </w:rPr>
        <w:t>Maršrutas iki objekto planuojamas taip, kad būtų sunaudojama kuo mažiau degalų</w:t>
      </w:r>
      <w:r w:rsidR="00CC5AE6">
        <w:rPr>
          <w:rFonts w:ascii="Times New Roman" w:hAnsi="Times New Roman"/>
          <w:color w:val="000000" w:themeColor="text1"/>
          <w:sz w:val="24"/>
          <w:szCs w:val="24"/>
        </w:rPr>
        <w:t>;</w:t>
      </w:r>
    </w:p>
    <w:p w14:paraId="4A85C5F8" w14:textId="153D6708" w:rsidR="00CC5AE6" w:rsidRPr="003E6D54" w:rsidRDefault="00EA7B10" w:rsidP="00EA7B10">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bookmarkStart w:id="0" w:name="_GoBack"/>
      <w:bookmarkEnd w:id="0"/>
      <w:r w:rsidR="003E6D54">
        <w:rPr>
          <w:rFonts w:ascii="Times New Roman" w:hAnsi="Times New Roman"/>
          <w:color w:val="000000" w:themeColor="text1"/>
          <w:sz w:val="24"/>
          <w:szCs w:val="24"/>
        </w:rPr>
        <w:t>4.4.4.3.</w:t>
      </w:r>
      <w:r w:rsidR="00CC5AE6">
        <w:rPr>
          <w:rFonts w:ascii="Times New Roman" w:hAnsi="Times New Roman"/>
          <w:color w:val="000000" w:themeColor="text1"/>
          <w:sz w:val="24"/>
          <w:szCs w:val="24"/>
        </w:rPr>
        <w:t xml:space="preserve"> </w:t>
      </w:r>
      <w:r w:rsidR="00CC5AE6" w:rsidRPr="00CC5AE6">
        <w:rPr>
          <w:rFonts w:ascii="Times New Roman" w:hAnsi="Times New Roman"/>
          <w:color w:val="000000" w:themeColor="text1"/>
          <w:sz w:val="24"/>
          <w:szCs w:val="24"/>
        </w:rPr>
        <w:t xml:space="preserve">Sunkiųjų metalų (švino, kadmio, gyvsidabrio ir chromo) kiekis neturi viršyti 100 </w:t>
      </w:r>
      <w:proofErr w:type="spellStart"/>
      <w:r w:rsidR="00CC5AE6" w:rsidRPr="00CC5AE6">
        <w:rPr>
          <w:rFonts w:ascii="Times New Roman" w:hAnsi="Times New Roman"/>
          <w:color w:val="000000" w:themeColor="text1"/>
          <w:sz w:val="24"/>
          <w:szCs w:val="24"/>
        </w:rPr>
        <w:t>ppm</w:t>
      </w:r>
      <w:proofErr w:type="spellEnd"/>
      <w:r w:rsidR="00CC5AE6" w:rsidRPr="00CC5AE6">
        <w:rPr>
          <w:rFonts w:ascii="Times New Roman" w:hAnsi="Times New Roman"/>
          <w:color w:val="000000" w:themeColor="text1"/>
          <w:sz w:val="24"/>
          <w:szCs w:val="24"/>
        </w:rPr>
        <w:t xml:space="preserve"> (miligramų kilogramui);</w:t>
      </w:r>
      <w:r>
        <w:rPr>
          <w:rFonts w:ascii="Times New Roman" w:hAnsi="Times New Roman"/>
          <w:color w:val="000000" w:themeColor="text1"/>
          <w:sz w:val="24"/>
          <w:szCs w:val="24"/>
        </w:rPr>
        <w:t xml:space="preserve"> </w:t>
      </w:r>
      <w:r w:rsidR="00CC5AE6" w:rsidRPr="00CC5AE6">
        <w:rPr>
          <w:rFonts w:ascii="Times New Roman" w:hAnsi="Times New Roman"/>
          <w:color w:val="000000" w:themeColor="text1"/>
          <w:sz w:val="24"/>
          <w:szCs w:val="24"/>
        </w:rPr>
        <w:t>PIRKĖJUI pareikalavus, Tiekėjas turi pateikti atitiktį šiam reikalavimui patvirtinantį (-</w:t>
      </w:r>
      <w:proofErr w:type="spellStart"/>
      <w:r w:rsidR="00CC5AE6" w:rsidRPr="00CC5AE6">
        <w:rPr>
          <w:rFonts w:ascii="Times New Roman" w:hAnsi="Times New Roman"/>
          <w:color w:val="000000" w:themeColor="text1"/>
          <w:sz w:val="24"/>
          <w:szCs w:val="24"/>
        </w:rPr>
        <w:t>ius</w:t>
      </w:r>
      <w:proofErr w:type="spellEnd"/>
      <w:r w:rsidR="00CC5AE6" w:rsidRPr="00CC5AE6">
        <w:rPr>
          <w:rFonts w:ascii="Times New Roman" w:hAnsi="Times New Roman"/>
          <w:color w:val="000000" w:themeColor="text1"/>
          <w:sz w:val="24"/>
          <w:szCs w:val="24"/>
        </w:rPr>
        <w:t>) dokumentą (-</w:t>
      </w:r>
      <w:proofErr w:type="spellStart"/>
      <w:r w:rsidR="00CC5AE6" w:rsidRPr="00CC5AE6">
        <w:rPr>
          <w:rFonts w:ascii="Times New Roman" w:hAnsi="Times New Roman"/>
          <w:color w:val="000000" w:themeColor="text1"/>
          <w:sz w:val="24"/>
          <w:szCs w:val="24"/>
        </w:rPr>
        <w:t>us</w:t>
      </w:r>
      <w:proofErr w:type="spellEnd"/>
      <w:r w:rsidR="00CC5AE6" w:rsidRPr="00CC5AE6">
        <w:rPr>
          <w:rFonts w:ascii="Times New Roman" w:hAnsi="Times New Roman"/>
          <w:color w:val="000000" w:themeColor="text1"/>
          <w:sz w:val="24"/>
          <w:szCs w:val="24"/>
        </w:rPr>
        <w:t xml:space="preserve">):  ekologinį ženklą </w:t>
      </w:r>
      <w:proofErr w:type="spellStart"/>
      <w:r w:rsidR="00CC5AE6" w:rsidRPr="00CC5AE6">
        <w:rPr>
          <w:rFonts w:ascii="Times New Roman" w:hAnsi="Times New Roman"/>
          <w:color w:val="000000" w:themeColor="text1"/>
          <w:sz w:val="24"/>
          <w:szCs w:val="24"/>
        </w:rPr>
        <w:t>Blue</w:t>
      </w:r>
      <w:proofErr w:type="spellEnd"/>
      <w:r w:rsidR="00CC5AE6" w:rsidRPr="00CC5AE6">
        <w:rPr>
          <w:rFonts w:ascii="Times New Roman" w:hAnsi="Times New Roman"/>
          <w:color w:val="000000" w:themeColor="text1"/>
          <w:sz w:val="24"/>
          <w:szCs w:val="24"/>
        </w:rPr>
        <w:t xml:space="preserve"> </w:t>
      </w:r>
      <w:proofErr w:type="spellStart"/>
      <w:r w:rsidR="00CC5AE6" w:rsidRPr="00CC5AE6">
        <w:rPr>
          <w:rFonts w:ascii="Times New Roman" w:hAnsi="Times New Roman"/>
          <w:color w:val="000000" w:themeColor="text1"/>
          <w:sz w:val="24"/>
          <w:szCs w:val="24"/>
        </w:rPr>
        <w:t>Angel</w:t>
      </w:r>
      <w:proofErr w:type="spellEnd"/>
      <w:r w:rsidR="00CC5AE6" w:rsidRPr="00CC5AE6">
        <w:rPr>
          <w:rFonts w:ascii="Times New Roman" w:hAnsi="Times New Roman"/>
          <w:color w:val="000000" w:themeColor="text1"/>
          <w:sz w:val="24"/>
          <w:szCs w:val="24"/>
        </w:rPr>
        <w:t xml:space="preserve"> arba </w:t>
      </w:r>
      <w:proofErr w:type="spellStart"/>
      <w:r w:rsidR="00CC5AE6" w:rsidRPr="00CC5AE6">
        <w:rPr>
          <w:rFonts w:ascii="Times New Roman" w:hAnsi="Times New Roman"/>
          <w:color w:val="000000" w:themeColor="text1"/>
          <w:sz w:val="24"/>
          <w:szCs w:val="24"/>
        </w:rPr>
        <w:t>Nordic</w:t>
      </w:r>
      <w:proofErr w:type="spellEnd"/>
      <w:r w:rsidR="00CC5AE6" w:rsidRPr="00CC5AE6">
        <w:rPr>
          <w:rFonts w:ascii="Times New Roman" w:hAnsi="Times New Roman"/>
          <w:color w:val="000000" w:themeColor="text1"/>
          <w:sz w:val="24"/>
          <w:szCs w:val="24"/>
        </w:rPr>
        <w:t xml:space="preserve"> </w:t>
      </w:r>
      <w:proofErr w:type="spellStart"/>
      <w:r w:rsidR="00CC5AE6" w:rsidRPr="00CC5AE6">
        <w:rPr>
          <w:rFonts w:ascii="Times New Roman" w:hAnsi="Times New Roman"/>
          <w:color w:val="000000" w:themeColor="text1"/>
          <w:sz w:val="24"/>
          <w:szCs w:val="24"/>
        </w:rPr>
        <w:t>Swan</w:t>
      </w:r>
      <w:proofErr w:type="spellEnd"/>
      <w:r w:rsidR="00CC5AE6" w:rsidRPr="00CC5AE6">
        <w:rPr>
          <w:rFonts w:ascii="Times New Roman" w:hAnsi="Times New Roman"/>
          <w:color w:val="000000" w:themeColor="text1"/>
          <w:sz w:val="24"/>
          <w:szCs w:val="24"/>
        </w:rPr>
        <w:t>, arba techninius dokumentus, arba tiekėjo deklaraciją, arba kitus lygiaverčius įrodymus.</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3E672FA3"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B041CF">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CC5AE6">
        <w:rPr>
          <w:rFonts w:ascii="Times New Roman" w:hAnsi="Times New Roman"/>
          <w:b/>
          <w:color w:val="000000" w:themeColor="text1"/>
          <w:sz w:val="24"/>
          <w:szCs w:val="24"/>
        </w:rPr>
        <w:t>vasario</w:t>
      </w:r>
      <w:r w:rsidR="001A141B">
        <w:rPr>
          <w:rFonts w:ascii="Times New Roman" w:hAnsi="Times New Roman"/>
          <w:b/>
          <w:color w:val="000000" w:themeColor="text1"/>
          <w:sz w:val="24"/>
          <w:szCs w:val="24"/>
        </w:rPr>
        <w:t xml:space="preserve"> </w:t>
      </w:r>
      <w:r w:rsidR="00CC5AE6">
        <w:rPr>
          <w:rFonts w:ascii="Times New Roman" w:hAnsi="Times New Roman"/>
          <w:b/>
          <w:color w:val="000000" w:themeColor="text1"/>
          <w:sz w:val="24"/>
          <w:szCs w:val="24"/>
        </w:rPr>
        <w:t>18</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lastRenderedPageBreak/>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EA7B10"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55D9154A"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923754">
        <w:rPr>
          <w:rFonts w:ascii="Times New Roman" w:eastAsia="Times New Roman" w:hAnsi="Times New Roman"/>
          <w:b/>
          <w:sz w:val="24"/>
          <w:szCs w:val="24"/>
        </w:rPr>
        <w:t>ORIGINALIŲ TONERIO KASEČIŲ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3A1C904" w14:textId="5CFFA9A6" w:rsidR="00923754" w:rsidRPr="00923754" w:rsidRDefault="00923754"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b/>
          <w:color w:val="000000" w:themeColor="text1"/>
          <w:sz w:val="24"/>
          <w:szCs w:val="24"/>
        </w:rPr>
      </w:pPr>
      <w:r w:rsidRPr="00923754">
        <w:rPr>
          <w:rFonts w:ascii="Times New Roman" w:hAnsi="Times New Roman"/>
          <w:b/>
          <w:color w:val="000000" w:themeColor="text1"/>
          <w:sz w:val="24"/>
          <w:szCs w:val="24"/>
        </w:rPr>
        <w:t>Pasiūlymo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12CADF37"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Preliminarus k</w:t>
            </w:r>
            <w:r w:rsidR="001D5962" w:rsidRPr="001D5962">
              <w:rPr>
                <w:rFonts w:ascii="Times New Roman" w:hAnsi="Times New Roman"/>
                <w:sz w:val="24"/>
                <w:szCs w:val="24"/>
              </w:rPr>
              <w:t>iekis vnt.</w:t>
            </w:r>
          </w:p>
        </w:tc>
        <w:tc>
          <w:tcPr>
            <w:tcW w:w="1985" w:type="dxa"/>
          </w:tcPr>
          <w:p w14:paraId="195D3B88" w14:textId="4E5366B8" w:rsidR="001D5962" w:rsidRPr="001D5962" w:rsidRDefault="00923754" w:rsidP="00AA0444">
            <w:pPr>
              <w:tabs>
                <w:tab w:val="left" w:pos="200"/>
              </w:tabs>
              <w:rPr>
                <w:rFonts w:ascii="Times New Roman" w:hAnsi="Times New Roman"/>
                <w:sz w:val="24"/>
                <w:szCs w:val="24"/>
              </w:rPr>
            </w:pPr>
            <w:r>
              <w:rPr>
                <w:rFonts w:ascii="Times New Roman" w:hAnsi="Times New Roman"/>
                <w:sz w:val="24"/>
                <w:szCs w:val="24"/>
              </w:rPr>
              <w:t>Preliminari viso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0DE6C593" w14:textId="7B82F735"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923754">
              <w:rPr>
                <w:rFonts w:ascii="Times New Roman" w:hAnsi="Times New Roman"/>
                <w:sz w:val="24"/>
                <w:szCs w:val="24"/>
              </w:rPr>
              <w:t xml:space="preserve">Originalios </w:t>
            </w:r>
            <w:proofErr w:type="spellStart"/>
            <w:r w:rsidR="00923754">
              <w:rPr>
                <w:rFonts w:ascii="Times New Roman" w:hAnsi="Times New Roman"/>
                <w:sz w:val="24"/>
                <w:szCs w:val="24"/>
              </w:rPr>
              <w:t>tonerio</w:t>
            </w:r>
            <w:proofErr w:type="spellEnd"/>
            <w:r w:rsidR="00923754">
              <w:rPr>
                <w:rFonts w:ascii="Times New Roman" w:hAnsi="Times New Roman"/>
                <w:sz w:val="24"/>
                <w:szCs w:val="24"/>
              </w:rPr>
              <w:t xml:space="preserve"> kasetės spausdintuvui </w:t>
            </w:r>
            <w:r w:rsidR="00923754" w:rsidRPr="00923754">
              <w:rPr>
                <w:rFonts w:ascii="Times New Roman" w:hAnsi="Times New Roman"/>
                <w:sz w:val="24"/>
                <w:szCs w:val="24"/>
              </w:rPr>
              <w:t xml:space="preserve">Canon MF752 </w:t>
            </w:r>
            <w:proofErr w:type="spellStart"/>
            <w:r w:rsidR="00923754" w:rsidRPr="00923754">
              <w:rPr>
                <w:rFonts w:ascii="Times New Roman" w:hAnsi="Times New Roman"/>
                <w:sz w:val="24"/>
                <w:szCs w:val="24"/>
              </w:rPr>
              <w:t>cdw</w:t>
            </w:r>
            <w:proofErr w:type="spellEnd"/>
          </w:p>
        </w:tc>
        <w:tc>
          <w:tcPr>
            <w:tcW w:w="4252" w:type="dxa"/>
          </w:tcPr>
          <w:p w14:paraId="69364C53" w14:textId="0BC63156" w:rsidR="001D5962" w:rsidRPr="001D5962" w:rsidRDefault="00B041CF" w:rsidP="00AA0444">
            <w:pPr>
              <w:jc w:val="center"/>
              <w:rPr>
                <w:rFonts w:ascii="Times New Roman" w:hAnsi="Times New Roman"/>
                <w:sz w:val="24"/>
                <w:szCs w:val="24"/>
              </w:rPr>
            </w:pPr>
            <w:r>
              <w:rPr>
                <w:rFonts w:ascii="Times New Roman" w:hAnsi="Times New Roman"/>
                <w:sz w:val="24"/>
                <w:szCs w:val="24"/>
              </w:rPr>
              <w:t>90</w:t>
            </w:r>
            <w:r w:rsidR="001D5962" w:rsidRPr="001D5962">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22B47EF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017810AB" w14:textId="76242D69"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5D7C11D2" w14:textId="5EDBCF56" w:rsidR="00923754" w:rsidRDefault="00923754" w:rsidP="00923754">
      <w:pPr>
        <w:suppressAutoHyphens w:val="0"/>
        <w:overflowPunct w:val="0"/>
        <w:autoSpaceDE w:val="0"/>
        <w:adjustRightInd w:val="0"/>
        <w:spacing w:after="0"/>
        <w:jc w:val="center"/>
        <w:rPr>
          <w:rFonts w:ascii="Times New Roman" w:eastAsia="Times New Roman" w:hAnsi="Times New Roman"/>
          <w:b/>
          <w:bCs/>
          <w:sz w:val="28"/>
          <w:szCs w:val="24"/>
        </w:rPr>
      </w:pPr>
      <w:r w:rsidRPr="00923754">
        <w:rPr>
          <w:rFonts w:ascii="Times New Roman" w:eastAsia="Times New Roman" w:hAnsi="Times New Roman"/>
          <w:b/>
          <w:bCs/>
          <w:sz w:val="28"/>
          <w:szCs w:val="24"/>
        </w:rPr>
        <w:t>TECHNINĖ SPECIFIKACIJA</w:t>
      </w:r>
    </w:p>
    <w:p w14:paraId="31AE0DE7" w14:textId="2C79C7D3" w:rsidR="00897B3A" w:rsidRPr="00923754" w:rsidRDefault="00897B3A" w:rsidP="00923754">
      <w:pPr>
        <w:suppressAutoHyphens w:val="0"/>
        <w:overflowPunct w:val="0"/>
        <w:autoSpaceDE w:val="0"/>
        <w:adjustRightInd w:val="0"/>
        <w:spacing w:after="0"/>
        <w:jc w:val="center"/>
        <w:rPr>
          <w:rFonts w:ascii="Times New Roman" w:eastAsia="Times New Roman" w:hAnsi="Times New Roman"/>
          <w:b/>
          <w:bCs/>
          <w:sz w:val="28"/>
          <w:szCs w:val="24"/>
        </w:rPr>
      </w:pPr>
      <w:r>
        <w:rPr>
          <w:rFonts w:ascii="Times New Roman" w:eastAsia="Times New Roman" w:hAnsi="Times New Roman"/>
          <w:b/>
          <w:bCs/>
          <w:sz w:val="28"/>
          <w:szCs w:val="24"/>
        </w:rPr>
        <w:t xml:space="preserve">Originalios </w:t>
      </w:r>
      <w:proofErr w:type="spellStart"/>
      <w:r>
        <w:rPr>
          <w:rFonts w:ascii="Times New Roman" w:eastAsia="Times New Roman" w:hAnsi="Times New Roman"/>
          <w:b/>
          <w:bCs/>
          <w:sz w:val="28"/>
          <w:szCs w:val="24"/>
        </w:rPr>
        <w:t>tonerio</w:t>
      </w:r>
      <w:proofErr w:type="spellEnd"/>
      <w:r>
        <w:rPr>
          <w:rFonts w:ascii="Times New Roman" w:eastAsia="Times New Roman" w:hAnsi="Times New Roman"/>
          <w:b/>
          <w:bCs/>
          <w:sz w:val="28"/>
          <w:szCs w:val="24"/>
        </w:rPr>
        <w:t xml:space="preserve"> kasetės</w:t>
      </w:r>
    </w:p>
    <w:p w14:paraId="3E534F62" w14:textId="1D192F41"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A36A37B" w14:textId="77777777"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tbl>
      <w:tblPr>
        <w:tblStyle w:val="Lentelstinklelis"/>
        <w:tblW w:w="0" w:type="auto"/>
        <w:tblInd w:w="0" w:type="dxa"/>
        <w:tblLook w:val="04A0" w:firstRow="1" w:lastRow="0" w:firstColumn="1" w:lastColumn="0" w:noHBand="0" w:noVBand="1"/>
      </w:tblPr>
      <w:tblGrid>
        <w:gridCol w:w="6516"/>
        <w:gridCol w:w="2126"/>
        <w:gridCol w:w="1559"/>
        <w:gridCol w:w="1701"/>
      </w:tblGrid>
      <w:tr w:rsidR="00897B3A" w14:paraId="2B9428F0" w14:textId="237C72C6" w:rsidTr="00521621">
        <w:tc>
          <w:tcPr>
            <w:tcW w:w="6516" w:type="dxa"/>
          </w:tcPr>
          <w:p w14:paraId="3D2990A5" w14:textId="77777777" w:rsidR="00897B3A" w:rsidRDefault="00897B3A" w:rsidP="007F2B9E">
            <w:pPr>
              <w:suppressAutoHyphens w:val="0"/>
              <w:overflowPunct w:val="0"/>
              <w:autoSpaceDE w:val="0"/>
              <w:adjustRightInd w:val="0"/>
              <w:spacing w:after="0"/>
              <w:rPr>
                <w:rFonts w:ascii="Times New Roman" w:eastAsia="Times New Roman" w:hAnsi="Times New Roman"/>
                <w:b/>
                <w:bCs/>
                <w:sz w:val="24"/>
                <w:szCs w:val="24"/>
              </w:rPr>
            </w:pPr>
            <w:proofErr w:type="spellStart"/>
            <w:r w:rsidRPr="004F715C">
              <w:rPr>
                <w:rFonts w:ascii="Times New Roman" w:eastAsia="Times New Roman" w:hAnsi="Times New Roman"/>
                <w:b/>
                <w:bCs/>
                <w:sz w:val="24"/>
                <w:szCs w:val="24"/>
              </w:rPr>
              <w:t>Prekė</w:t>
            </w:r>
            <w:proofErr w:type="spellEnd"/>
          </w:p>
          <w:p w14:paraId="7E9EF190" w14:textId="0DE1E83A" w:rsidR="00897B3A" w:rsidRPr="004F715C" w:rsidRDefault="00897B3A" w:rsidP="007F2B9E">
            <w:pPr>
              <w:suppressAutoHyphens w:val="0"/>
              <w:overflowPunct w:val="0"/>
              <w:autoSpaceDE w:val="0"/>
              <w:adjustRightInd w:val="0"/>
              <w:spacing w:after="0"/>
              <w:rPr>
                <w:rFonts w:ascii="Times New Roman" w:eastAsia="Times New Roman" w:hAnsi="Times New Roman"/>
                <w:b/>
                <w:bCs/>
                <w:sz w:val="24"/>
                <w:szCs w:val="24"/>
              </w:rPr>
            </w:pPr>
            <w:proofErr w:type="spellStart"/>
            <w:r>
              <w:rPr>
                <w:rFonts w:ascii="Times New Roman" w:eastAsia="Times New Roman" w:hAnsi="Times New Roman"/>
                <w:b/>
                <w:bCs/>
                <w:sz w:val="24"/>
                <w:szCs w:val="24"/>
              </w:rPr>
              <w:t>Originalios</w:t>
            </w:r>
            <w:proofErr w:type="spellEnd"/>
            <w:r>
              <w:rPr>
                <w:rFonts w:ascii="Times New Roman" w:eastAsia="Times New Roman" w:hAnsi="Times New Roman"/>
                <w:b/>
                <w:bCs/>
                <w:sz w:val="24"/>
                <w:szCs w:val="24"/>
              </w:rPr>
              <w:t xml:space="preserve"> </w:t>
            </w:r>
            <w:proofErr w:type="spellStart"/>
            <w:r>
              <w:rPr>
                <w:rFonts w:ascii="Times New Roman" w:eastAsia="Times New Roman" w:hAnsi="Times New Roman"/>
                <w:b/>
                <w:bCs/>
                <w:sz w:val="24"/>
                <w:szCs w:val="24"/>
              </w:rPr>
              <w:t>tonerio</w:t>
            </w:r>
            <w:proofErr w:type="spellEnd"/>
            <w:r>
              <w:rPr>
                <w:rFonts w:ascii="Times New Roman" w:eastAsia="Times New Roman" w:hAnsi="Times New Roman"/>
                <w:b/>
                <w:bCs/>
                <w:sz w:val="24"/>
                <w:szCs w:val="24"/>
              </w:rPr>
              <w:t xml:space="preserve"> </w:t>
            </w:r>
            <w:proofErr w:type="spellStart"/>
            <w:r>
              <w:rPr>
                <w:rFonts w:ascii="Times New Roman" w:eastAsia="Times New Roman" w:hAnsi="Times New Roman"/>
                <w:b/>
                <w:bCs/>
                <w:sz w:val="24"/>
                <w:szCs w:val="24"/>
              </w:rPr>
              <w:t>kasetės</w:t>
            </w:r>
            <w:proofErr w:type="spellEnd"/>
            <w:r>
              <w:rPr>
                <w:rFonts w:ascii="Times New Roman" w:eastAsia="Times New Roman" w:hAnsi="Times New Roman"/>
                <w:b/>
                <w:bCs/>
                <w:sz w:val="24"/>
                <w:szCs w:val="24"/>
              </w:rPr>
              <w:t xml:space="preserve"> </w:t>
            </w:r>
            <w:proofErr w:type="spellStart"/>
            <w:r>
              <w:rPr>
                <w:rFonts w:ascii="Times New Roman" w:eastAsia="Times New Roman" w:hAnsi="Times New Roman"/>
                <w:b/>
                <w:bCs/>
                <w:sz w:val="24"/>
                <w:szCs w:val="24"/>
              </w:rPr>
              <w:t>spausdintuvui</w:t>
            </w:r>
            <w:proofErr w:type="spellEnd"/>
            <w:r>
              <w:rPr>
                <w:rFonts w:ascii="Times New Roman" w:eastAsia="Times New Roman" w:hAnsi="Times New Roman"/>
                <w:b/>
                <w:bCs/>
                <w:sz w:val="24"/>
                <w:szCs w:val="24"/>
              </w:rPr>
              <w:t xml:space="preserve"> </w:t>
            </w:r>
            <w:r w:rsidRPr="00C74FD9">
              <w:rPr>
                <w:rFonts w:ascii="Times New Roman" w:eastAsia="Times New Roman" w:hAnsi="Times New Roman"/>
                <w:b/>
                <w:bCs/>
                <w:sz w:val="24"/>
                <w:szCs w:val="24"/>
              </w:rPr>
              <w:t xml:space="preserve">Canon MF752 </w:t>
            </w:r>
            <w:proofErr w:type="spellStart"/>
            <w:r w:rsidRPr="00C74FD9">
              <w:rPr>
                <w:rFonts w:ascii="Times New Roman" w:eastAsia="Times New Roman" w:hAnsi="Times New Roman"/>
                <w:b/>
                <w:bCs/>
                <w:sz w:val="24"/>
                <w:szCs w:val="24"/>
              </w:rPr>
              <w:t>cdw</w:t>
            </w:r>
            <w:proofErr w:type="spellEnd"/>
            <w:r w:rsidRPr="00C74FD9">
              <w:rPr>
                <w:rFonts w:ascii="Times New Roman" w:eastAsia="Times New Roman" w:hAnsi="Times New Roman"/>
                <w:b/>
                <w:bCs/>
                <w:sz w:val="24"/>
                <w:szCs w:val="24"/>
              </w:rPr>
              <w:t>.</w:t>
            </w:r>
          </w:p>
        </w:tc>
        <w:tc>
          <w:tcPr>
            <w:tcW w:w="2126" w:type="dxa"/>
          </w:tcPr>
          <w:p w14:paraId="32A62989" w14:textId="63500C2A" w:rsidR="00897B3A" w:rsidRPr="004F715C" w:rsidRDefault="00897B3A" w:rsidP="007F2B9E">
            <w:pPr>
              <w:suppressAutoHyphens w:val="0"/>
              <w:overflowPunct w:val="0"/>
              <w:autoSpaceDE w:val="0"/>
              <w:adjustRightInd w:val="0"/>
              <w:spacing w:after="0"/>
              <w:rPr>
                <w:rFonts w:ascii="Times New Roman" w:eastAsia="Times New Roman" w:hAnsi="Times New Roman"/>
                <w:b/>
                <w:bCs/>
                <w:sz w:val="24"/>
                <w:szCs w:val="24"/>
              </w:rPr>
            </w:pPr>
            <w:proofErr w:type="spellStart"/>
            <w:r>
              <w:rPr>
                <w:rFonts w:ascii="Times New Roman" w:eastAsia="Times New Roman" w:hAnsi="Times New Roman"/>
                <w:b/>
                <w:bCs/>
                <w:sz w:val="24"/>
                <w:szCs w:val="24"/>
              </w:rPr>
              <w:t>Preliminarus</w:t>
            </w:r>
            <w:proofErr w:type="spellEnd"/>
            <w:r>
              <w:rPr>
                <w:rFonts w:ascii="Times New Roman" w:eastAsia="Times New Roman" w:hAnsi="Times New Roman"/>
                <w:b/>
                <w:bCs/>
                <w:sz w:val="24"/>
                <w:szCs w:val="24"/>
              </w:rPr>
              <w:t xml:space="preserve"> </w:t>
            </w:r>
            <w:proofErr w:type="spellStart"/>
            <w:r>
              <w:rPr>
                <w:rFonts w:ascii="Times New Roman" w:eastAsia="Times New Roman" w:hAnsi="Times New Roman"/>
                <w:b/>
                <w:bCs/>
                <w:sz w:val="24"/>
                <w:szCs w:val="24"/>
              </w:rPr>
              <w:t>kiekis</w:t>
            </w:r>
            <w:proofErr w:type="spellEnd"/>
          </w:p>
        </w:tc>
        <w:tc>
          <w:tcPr>
            <w:tcW w:w="1559" w:type="dxa"/>
          </w:tcPr>
          <w:p w14:paraId="6D0B0695" w14:textId="6731ACBE" w:rsidR="00897B3A" w:rsidRDefault="00897B3A" w:rsidP="007F2B9E">
            <w:pPr>
              <w:suppressAutoHyphens w:val="0"/>
              <w:overflowPunct w:val="0"/>
              <w:autoSpaceDE w:val="0"/>
              <w:adjustRightInd w:val="0"/>
              <w:spacing w:after="0"/>
              <w:rPr>
                <w:rFonts w:ascii="Times New Roman" w:eastAsia="Times New Roman" w:hAnsi="Times New Roman"/>
                <w:b/>
                <w:bCs/>
                <w:sz w:val="24"/>
                <w:szCs w:val="24"/>
              </w:rPr>
            </w:pPr>
            <w:r>
              <w:rPr>
                <w:rFonts w:ascii="Times New Roman" w:eastAsia="Times New Roman" w:hAnsi="Times New Roman"/>
                <w:b/>
                <w:bCs/>
                <w:sz w:val="24"/>
                <w:szCs w:val="24"/>
              </w:rPr>
              <w:t xml:space="preserve">1 </w:t>
            </w:r>
            <w:proofErr w:type="spellStart"/>
            <w:r>
              <w:rPr>
                <w:rFonts w:ascii="Times New Roman" w:eastAsia="Times New Roman" w:hAnsi="Times New Roman"/>
                <w:b/>
                <w:bCs/>
                <w:sz w:val="24"/>
                <w:szCs w:val="24"/>
              </w:rPr>
              <w:t>vnt</w:t>
            </w:r>
            <w:proofErr w:type="spellEnd"/>
            <w:r>
              <w:rPr>
                <w:rFonts w:ascii="Times New Roman" w:eastAsia="Times New Roman" w:hAnsi="Times New Roman"/>
                <w:b/>
                <w:bCs/>
                <w:sz w:val="24"/>
                <w:szCs w:val="24"/>
              </w:rPr>
              <w:t xml:space="preserve">. </w:t>
            </w:r>
            <w:proofErr w:type="spellStart"/>
            <w:r>
              <w:rPr>
                <w:rFonts w:ascii="Times New Roman" w:eastAsia="Times New Roman" w:hAnsi="Times New Roman"/>
                <w:b/>
                <w:bCs/>
                <w:sz w:val="24"/>
                <w:szCs w:val="24"/>
              </w:rPr>
              <w:t>įkainis</w:t>
            </w:r>
            <w:proofErr w:type="spellEnd"/>
            <w:r>
              <w:rPr>
                <w:rFonts w:ascii="Times New Roman" w:eastAsia="Times New Roman" w:hAnsi="Times New Roman"/>
                <w:b/>
                <w:bCs/>
                <w:sz w:val="24"/>
                <w:szCs w:val="24"/>
              </w:rPr>
              <w:t xml:space="preserve"> Eur be PVM</w:t>
            </w:r>
          </w:p>
        </w:tc>
        <w:tc>
          <w:tcPr>
            <w:tcW w:w="1701" w:type="dxa"/>
          </w:tcPr>
          <w:p w14:paraId="6B7A6D92" w14:textId="00B2FF79" w:rsidR="00897B3A" w:rsidRDefault="00897B3A" w:rsidP="007F2B9E">
            <w:pPr>
              <w:suppressAutoHyphens w:val="0"/>
              <w:overflowPunct w:val="0"/>
              <w:autoSpaceDE w:val="0"/>
              <w:adjustRightInd w:val="0"/>
              <w:spacing w:after="0"/>
              <w:rPr>
                <w:rFonts w:ascii="Times New Roman" w:eastAsia="Times New Roman" w:hAnsi="Times New Roman"/>
                <w:b/>
                <w:bCs/>
                <w:sz w:val="24"/>
                <w:szCs w:val="24"/>
              </w:rPr>
            </w:pPr>
            <w:r>
              <w:rPr>
                <w:rFonts w:ascii="Times New Roman" w:eastAsia="Times New Roman" w:hAnsi="Times New Roman"/>
                <w:b/>
                <w:bCs/>
                <w:sz w:val="24"/>
                <w:szCs w:val="24"/>
              </w:rPr>
              <w:t xml:space="preserve">1 </w:t>
            </w:r>
            <w:proofErr w:type="spellStart"/>
            <w:r>
              <w:rPr>
                <w:rFonts w:ascii="Times New Roman" w:eastAsia="Times New Roman" w:hAnsi="Times New Roman"/>
                <w:b/>
                <w:bCs/>
                <w:sz w:val="24"/>
                <w:szCs w:val="24"/>
              </w:rPr>
              <w:t>vnt</w:t>
            </w:r>
            <w:proofErr w:type="spellEnd"/>
            <w:r>
              <w:rPr>
                <w:rFonts w:ascii="Times New Roman" w:eastAsia="Times New Roman" w:hAnsi="Times New Roman"/>
                <w:b/>
                <w:bCs/>
                <w:sz w:val="24"/>
                <w:szCs w:val="24"/>
              </w:rPr>
              <w:t xml:space="preserve">. </w:t>
            </w:r>
            <w:proofErr w:type="spellStart"/>
            <w:r>
              <w:rPr>
                <w:rFonts w:ascii="Times New Roman" w:eastAsia="Times New Roman" w:hAnsi="Times New Roman"/>
                <w:b/>
                <w:bCs/>
                <w:sz w:val="24"/>
                <w:szCs w:val="24"/>
              </w:rPr>
              <w:t>įkainis</w:t>
            </w:r>
            <w:proofErr w:type="spellEnd"/>
            <w:r>
              <w:rPr>
                <w:rFonts w:ascii="Times New Roman" w:eastAsia="Times New Roman" w:hAnsi="Times New Roman"/>
                <w:b/>
                <w:bCs/>
                <w:sz w:val="24"/>
                <w:szCs w:val="24"/>
              </w:rPr>
              <w:t xml:space="preserve"> Eur </w:t>
            </w:r>
            <w:proofErr w:type="spellStart"/>
            <w:r>
              <w:rPr>
                <w:rFonts w:ascii="Times New Roman" w:eastAsia="Times New Roman" w:hAnsi="Times New Roman"/>
                <w:b/>
                <w:bCs/>
                <w:sz w:val="24"/>
                <w:szCs w:val="24"/>
              </w:rPr>
              <w:t>su</w:t>
            </w:r>
            <w:proofErr w:type="spellEnd"/>
            <w:r>
              <w:rPr>
                <w:rFonts w:ascii="Times New Roman" w:eastAsia="Times New Roman" w:hAnsi="Times New Roman"/>
                <w:b/>
                <w:bCs/>
                <w:sz w:val="24"/>
                <w:szCs w:val="24"/>
              </w:rPr>
              <w:t xml:space="preserve"> PVM</w:t>
            </w:r>
          </w:p>
        </w:tc>
      </w:tr>
      <w:tr w:rsidR="00897B3A" w14:paraId="6FC46C6D" w14:textId="50E1AAED" w:rsidTr="00521621">
        <w:tc>
          <w:tcPr>
            <w:tcW w:w="6516" w:type="dxa"/>
          </w:tcPr>
          <w:p w14:paraId="6DF3538E" w14:textId="0941488A" w:rsidR="00897B3A" w:rsidRDefault="00B041CF" w:rsidP="007F2B9E">
            <w:pPr>
              <w:suppressAutoHyphens w:val="0"/>
              <w:overflowPunct w:val="0"/>
              <w:autoSpaceDE w:val="0"/>
              <w:adjustRightInd w:val="0"/>
              <w:spacing w:after="0"/>
              <w:rPr>
                <w:rFonts w:ascii="Times New Roman" w:eastAsia="Times New Roman" w:hAnsi="Times New Roman"/>
                <w:bCs/>
                <w:sz w:val="24"/>
                <w:szCs w:val="24"/>
              </w:rPr>
            </w:pPr>
            <w:proofErr w:type="spellStart"/>
            <w:r>
              <w:rPr>
                <w:rFonts w:ascii="Times New Roman" w:eastAsia="Times New Roman" w:hAnsi="Times New Roman"/>
                <w:bCs/>
                <w:sz w:val="24"/>
                <w:szCs w:val="24"/>
              </w:rPr>
              <w:t>J</w:t>
            </w:r>
            <w:r w:rsidRPr="00B041CF">
              <w:rPr>
                <w:rFonts w:ascii="Times New Roman" w:eastAsia="Times New Roman" w:hAnsi="Times New Roman"/>
                <w:bCs/>
                <w:sz w:val="24"/>
                <w:szCs w:val="24"/>
              </w:rPr>
              <w:t>uoda</w:t>
            </w:r>
            <w:proofErr w:type="spellEnd"/>
            <w:r w:rsidRPr="00B041CF">
              <w:rPr>
                <w:rFonts w:ascii="Times New Roman" w:eastAsia="Times New Roman" w:hAnsi="Times New Roman"/>
                <w:bCs/>
                <w:sz w:val="24"/>
                <w:szCs w:val="24"/>
              </w:rPr>
              <w:t xml:space="preserve"> </w:t>
            </w:r>
            <w:proofErr w:type="spellStart"/>
            <w:r w:rsidRPr="00B041CF">
              <w:rPr>
                <w:rFonts w:ascii="Times New Roman" w:eastAsia="Times New Roman" w:hAnsi="Times New Roman"/>
                <w:bCs/>
                <w:sz w:val="24"/>
                <w:szCs w:val="24"/>
              </w:rPr>
              <w:t>spalva</w:t>
            </w:r>
            <w:proofErr w:type="spellEnd"/>
            <w:r w:rsidRPr="00B041CF">
              <w:rPr>
                <w:rFonts w:ascii="Times New Roman" w:eastAsia="Times New Roman" w:hAnsi="Times New Roman"/>
                <w:bCs/>
                <w:sz w:val="24"/>
                <w:szCs w:val="24"/>
              </w:rPr>
              <w:t xml:space="preserve"> (Black)</w:t>
            </w:r>
          </w:p>
        </w:tc>
        <w:tc>
          <w:tcPr>
            <w:tcW w:w="2126" w:type="dxa"/>
          </w:tcPr>
          <w:p w14:paraId="2AD95CA8" w14:textId="3C43D7FE" w:rsidR="00897B3A" w:rsidRDefault="00B041CF" w:rsidP="007F2B9E">
            <w:pPr>
              <w:suppressAutoHyphens w:val="0"/>
              <w:overflowPunct w:val="0"/>
              <w:autoSpaceDE w:val="0"/>
              <w:adjustRightInd w:val="0"/>
              <w:spacing w:after="0"/>
              <w:rPr>
                <w:rFonts w:ascii="Times New Roman" w:eastAsia="Times New Roman" w:hAnsi="Times New Roman"/>
                <w:bCs/>
                <w:sz w:val="24"/>
                <w:szCs w:val="24"/>
              </w:rPr>
            </w:pPr>
            <w:r>
              <w:rPr>
                <w:rFonts w:ascii="Times New Roman" w:eastAsia="Times New Roman" w:hAnsi="Times New Roman"/>
                <w:bCs/>
                <w:sz w:val="24"/>
                <w:szCs w:val="24"/>
              </w:rPr>
              <w:t>30</w:t>
            </w:r>
            <w:r w:rsidR="00897B3A">
              <w:rPr>
                <w:rFonts w:ascii="Times New Roman" w:eastAsia="Times New Roman" w:hAnsi="Times New Roman"/>
                <w:bCs/>
                <w:sz w:val="24"/>
                <w:szCs w:val="24"/>
              </w:rPr>
              <w:t xml:space="preserve"> </w:t>
            </w:r>
            <w:proofErr w:type="spellStart"/>
            <w:r w:rsidR="00897B3A">
              <w:rPr>
                <w:rFonts w:ascii="Times New Roman" w:eastAsia="Times New Roman" w:hAnsi="Times New Roman"/>
                <w:bCs/>
                <w:sz w:val="24"/>
                <w:szCs w:val="24"/>
              </w:rPr>
              <w:t>vnt</w:t>
            </w:r>
            <w:proofErr w:type="spellEnd"/>
            <w:r w:rsidR="00897B3A">
              <w:rPr>
                <w:rFonts w:ascii="Times New Roman" w:eastAsia="Times New Roman" w:hAnsi="Times New Roman"/>
                <w:bCs/>
                <w:sz w:val="24"/>
                <w:szCs w:val="24"/>
              </w:rPr>
              <w:t>.</w:t>
            </w:r>
          </w:p>
        </w:tc>
        <w:tc>
          <w:tcPr>
            <w:tcW w:w="1559" w:type="dxa"/>
          </w:tcPr>
          <w:p w14:paraId="103AE09B" w14:textId="77777777" w:rsidR="00897B3A" w:rsidRDefault="00897B3A" w:rsidP="007F2B9E">
            <w:pPr>
              <w:suppressAutoHyphens w:val="0"/>
              <w:overflowPunct w:val="0"/>
              <w:autoSpaceDE w:val="0"/>
              <w:adjustRightInd w:val="0"/>
              <w:spacing w:after="0"/>
              <w:rPr>
                <w:rFonts w:ascii="Times New Roman" w:eastAsia="Times New Roman" w:hAnsi="Times New Roman"/>
                <w:bCs/>
                <w:sz w:val="24"/>
                <w:szCs w:val="24"/>
              </w:rPr>
            </w:pPr>
          </w:p>
        </w:tc>
        <w:tc>
          <w:tcPr>
            <w:tcW w:w="1701" w:type="dxa"/>
          </w:tcPr>
          <w:p w14:paraId="39E8D6D4" w14:textId="77777777" w:rsidR="00897B3A" w:rsidRDefault="00897B3A" w:rsidP="007F2B9E">
            <w:pPr>
              <w:suppressAutoHyphens w:val="0"/>
              <w:overflowPunct w:val="0"/>
              <w:autoSpaceDE w:val="0"/>
              <w:adjustRightInd w:val="0"/>
              <w:spacing w:after="0"/>
              <w:rPr>
                <w:rFonts w:ascii="Times New Roman" w:eastAsia="Times New Roman" w:hAnsi="Times New Roman"/>
                <w:bCs/>
                <w:sz w:val="24"/>
                <w:szCs w:val="24"/>
              </w:rPr>
            </w:pPr>
          </w:p>
        </w:tc>
      </w:tr>
      <w:tr w:rsidR="00897B3A" w14:paraId="04EBC086" w14:textId="064924C4" w:rsidTr="00521621">
        <w:tc>
          <w:tcPr>
            <w:tcW w:w="6516" w:type="dxa"/>
          </w:tcPr>
          <w:p w14:paraId="5D8071CE" w14:textId="33DFD7DE" w:rsidR="00897B3A" w:rsidRPr="00DF3A1B" w:rsidRDefault="00B041CF" w:rsidP="007F2B9E">
            <w:pPr>
              <w:suppressAutoHyphens w:val="0"/>
              <w:overflowPunct w:val="0"/>
              <w:autoSpaceDE w:val="0"/>
              <w:adjustRightInd w:val="0"/>
              <w:spacing w:after="0"/>
              <w:rPr>
                <w:rFonts w:ascii="Times New Roman" w:eastAsia="Times New Roman" w:hAnsi="Times New Roman"/>
                <w:bCs/>
                <w:sz w:val="24"/>
                <w:szCs w:val="24"/>
              </w:rPr>
            </w:pPr>
            <w:proofErr w:type="spellStart"/>
            <w:r w:rsidRPr="00B041CF">
              <w:rPr>
                <w:rFonts w:ascii="Times New Roman" w:eastAsia="Times New Roman" w:hAnsi="Times New Roman"/>
                <w:bCs/>
                <w:sz w:val="24"/>
                <w:szCs w:val="24"/>
              </w:rPr>
              <w:t>Žalsvai</w:t>
            </w:r>
            <w:proofErr w:type="spellEnd"/>
            <w:r w:rsidRPr="00B041CF">
              <w:rPr>
                <w:rFonts w:ascii="Times New Roman" w:eastAsia="Times New Roman" w:hAnsi="Times New Roman"/>
                <w:bCs/>
                <w:sz w:val="24"/>
                <w:szCs w:val="24"/>
              </w:rPr>
              <w:t xml:space="preserve"> </w:t>
            </w:r>
            <w:proofErr w:type="spellStart"/>
            <w:r w:rsidRPr="00B041CF">
              <w:rPr>
                <w:rFonts w:ascii="Times New Roman" w:eastAsia="Times New Roman" w:hAnsi="Times New Roman"/>
                <w:bCs/>
                <w:sz w:val="24"/>
                <w:szCs w:val="24"/>
              </w:rPr>
              <w:t>mėlyna</w:t>
            </w:r>
            <w:proofErr w:type="spellEnd"/>
            <w:r w:rsidRPr="00B041CF">
              <w:rPr>
                <w:rFonts w:ascii="Times New Roman" w:eastAsia="Times New Roman" w:hAnsi="Times New Roman"/>
                <w:bCs/>
                <w:sz w:val="24"/>
                <w:szCs w:val="24"/>
              </w:rPr>
              <w:t xml:space="preserve"> (Cyan)</w:t>
            </w:r>
          </w:p>
        </w:tc>
        <w:tc>
          <w:tcPr>
            <w:tcW w:w="2126" w:type="dxa"/>
          </w:tcPr>
          <w:p w14:paraId="239ACE5E" w14:textId="68F0EFC2" w:rsidR="00897B3A" w:rsidRDefault="00B041CF" w:rsidP="007F2B9E">
            <w:pPr>
              <w:suppressAutoHyphens w:val="0"/>
              <w:overflowPunct w:val="0"/>
              <w:autoSpaceDE w:val="0"/>
              <w:adjustRightInd w:val="0"/>
              <w:spacing w:after="0"/>
              <w:rPr>
                <w:rFonts w:ascii="Times New Roman" w:eastAsia="Times New Roman" w:hAnsi="Times New Roman"/>
                <w:bCs/>
                <w:sz w:val="24"/>
                <w:szCs w:val="24"/>
              </w:rPr>
            </w:pPr>
            <w:r>
              <w:rPr>
                <w:rFonts w:ascii="Times New Roman" w:eastAsia="Times New Roman" w:hAnsi="Times New Roman"/>
                <w:bCs/>
                <w:sz w:val="24"/>
                <w:szCs w:val="24"/>
              </w:rPr>
              <w:t>20</w:t>
            </w:r>
            <w:r w:rsidR="00897B3A">
              <w:rPr>
                <w:rFonts w:ascii="Times New Roman" w:eastAsia="Times New Roman" w:hAnsi="Times New Roman"/>
                <w:bCs/>
                <w:sz w:val="24"/>
                <w:szCs w:val="24"/>
              </w:rPr>
              <w:t xml:space="preserve"> </w:t>
            </w:r>
            <w:proofErr w:type="spellStart"/>
            <w:r w:rsidR="00897B3A">
              <w:rPr>
                <w:rFonts w:ascii="Times New Roman" w:eastAsia="Times New Roman" w:hAnsi="Times New Roman"/>
                <w:bCs/>
                <w:sz w:val="24"/>
                <w:szCs w:val="24"/>
              </w:rPr>
              <w:t>vnt</w:t>
            </w:r>
            <w:proofErr w:type="spellEnd"/>
            <w:r w:rsidR="00897B3A">
              <w:rPr>
                <w:rFonts w:ascii="Times New Roman" w:eastAsia="Times New Roman" w:hAnsi="Times New Roman"/>
                <w:bCs/>
                <w:sz w:val="24"/>
                <w:szCs w:val="24"/>
              </w:rPr>
              <w:t>.</w:t>
            </w:r>
          </w:p>
        </w:tc>
        <w:tc>
          <w:tcPr>
            <w:tcW w:w="1559" w:type="dxa"/>
          </w:tcPr>
          <w:p w14:paraId="5186041C" w14:textId="77777777" w:rsidR="00897B3A" w:rsidRDefault="00897B3A" w:rsidP="007F2B9E">
            <w:pPr>
              <w:suppressAutoHyphens w:val="0"/>
              <w:overflowPunct w:val="0"/>
              <w:autoSpaceDE w:val="0"/>
              <w:adjustRightInd w:val="0"/>
              <w:spacing w:after="0"/>
              <w:rPr>
                <w:rFonts w:ascii="Times New Roman" w:eastAsia="Times New Roman" w:hAnsi="Times New Roman"/>
                <w:bCs/>
                <w:sz w:val="24"/>
                <w:szCs w:val="24"/>
              </w:rPr>
            </w:pPr>
          </w:p>
        </w:tc>
        <w:tc>
          <w:tcPr>
            <w:tcW w:w="1701" w:type="dxa"/>
          </w:tcPr>
          <w:p w14:paraId="16888ACB" w14:textId="77777777" w:rsidR="00897B3A" w:rsidRDefault="00897B3A" w:rsidP="007F2B9E">
            <w:pPr>
              <w:suppressAutoHyphens w:val="0"/>
              <w:overflowPunct w:val="0"/>
              <w:autoSpaceDE w:val="0"/>
              <w:adjustRightInd w:val="0"/>
              <w:spacing w:after="0"/>
              <w:rPr>
                <w:rFonts w:ascii="Times New Roman" w:eastAsia="Times New Roman" w:hAnsi="Times New Roman"/>
                <w:bCs/>
                <w:sz w:val="24"/>
                <w:szCs w:val="24"/>
              </w:rPr>
            </w:pPr>
          </w:p>
        </w:tc>
      </w:tr>
      <w:tr w:rsidR="00897B3A" w14:paraId="3C39E2BD" w14:textId="6CFDCE37" w:rsidTr="00521621">
        <w:tc>
          <w:tcPr>
            <w:tcW w:w="6516" w:type="dxa"/>
          </w:tcPr>
          <w:p w14:paraId="63457605" w14:textId="6C7E9EB6" w:rsidR="00897B3A" w:rsidRPr="00DF3A1B" w:rsidRDefault="00B041CF" w:rsidP="007F2B9E">
            <w:pPr>
              <w:suppressAutoHyphens w:val="0"/>
              <w:overflowPunct w:val="0"/>
              <w:autoSpaceDE w:val="0"/>
              <w:adjustRightInd w:val="0"/>
              <w:spacing w:after="0"/>
              <w:rPr>
                <w:rFonts w:ascii="Times New Roman" w:eastAsia="Times New Roman" w:hAnsi="Times New Roman"/>
                <w:bCs/>
                <w:sz w:val="24"/>
                <w:szCs w:val="24"/>
              </w:rPr>
            </w:pPr>
            <w:proofErr w:type="spellStart"/>
            <w:r w:rsidRPr="00B041CF">
              <w:rPr>
                <w:rFonts w:ascii="Times New Roman" w:eastAsia="Times New Roman" w:hAnsi="Times New Roman"/>
                <w:bCs/>
                <w:sz w:val="24"/>
                <w:szCs w:val="24"/>
              </w:rPr>
              <w:t>Rausvai</w:t>
            </w:r>
            <w:proofErr w:type="spellEnd"/>
            <w:r w:rsidRPr="00B041CF">
              <w:rPr>
                <w:rFonts w:ascii="Times New Roman" w:eastAsia="Times New Roman" w:hAnsi="Times New Roman"/>
                <w:bCs/>
                <w:sz w:val="24"/>
                <w:szCs w:val="24"/>
              </w:rPr>
              <w:t xml:space="preserve"> </w:t>
            </w:r>
            <w:proofErr w:type="spellStart"/>
            <w:r w:rsidRPr="00B041CF">
              <w:rPr>
                <w:rFonts w:ascii="Times New Roman" w:eastAsia="Times New Roman" w:hAnsi="Times New Roman"/>
                <w:bCs/>
                <w:sz w:val="24"/>
                <w:szCs w:val="24"/>
              </w:rPr>
              <w:t>raudona</w:t>
            </w:r>
            <w:proofErr w:type="spellEnd"/>
            <w:r w:rsidRPr="00B041CF">
              <w:rPr>
                <w:rFonts w:ascii="Times New Roman" w:eastAsia="Times New Roman" w:hAnsi="Times New Roman"/>
                <w:bCs/>
                <w:sz w:val="24"/>
                <w:szCs w:val="24"/>
              </w:rPr>
              <w:t xml:space="preserve"> (Magenta)</w:t>
            </w:r>
          </w:p>
        </w:tc>
        <w:tc>
          <w:tcPr>
            <w:tcW w:w="2126" w:type="dxa"/>
          </w:tcPr>
          <w:p w14:paraId="7ACD977F" w14:textId="3F9C3AD6" w:rsidR="00897B3A" w:rsidRDefault="00B041CF" w:rsidP="007F2B9E">
            <w:pPr>
              <w:suppressAutoHyphens w:val="0"/>
              <w:overflowPunct w:val="0"/>
              <w:autoSpaceDE w:val="0"/>
              <w:adjustRightInd w:val="0"/>
              <w:spacing w:after="0"/>
              <w:rPr>
                <w:rFonts w:ascii="Times New Roman" w:eastAsia="Times New Roman" w:hAnsi="Times New Roman"/>
                <w:bCs/>
                <w:sz w:val="24"/>
                <w:szCs w:val="24"/>
              </w:rPr>
            </w:pPr>
            <w:r>
              <w:rPr>
                <w:rFonts w:ascii="Times New Roman" w:eastAsia="Times New Roman" w:hAnsi="Times New Roman"/>
                <w:bCs/>
                <w:sz w:val="24"/>
                <w:szCs w:val="24"/>
              </w:rPr>
              <w:t>20</w:t>
            </w:r>
            <w:r w:rsidR="00897B3A">
              <w:rPr>
                <w:rFonts w:ascii="Times New Roman" w:eastAsia="Times New Roman" w:hAnsi="Times New Roman"/>
                <w:bCs/>
                <w:sz w:val="24"/>
                <w:szCs w:val="24"/>
              </w:rPr>
              <w:t xml:space="preserve"> </w:t>
            </w:r>
            <w:proofErr w:type="spellStart"/>
            <w:r w:rsidR="00897B3A">
              <w:rPr>
                <w:rFonts w:ascii="Times New Roman" w:eastAsia="Times New Roman" w:hAnsi="Times New Roman"/>
                <w:bCs/>
                <w:sz w:val="24"/>
                <w:szCs w:val="24"/>
              </w:rPr>
              <w:t>vnt</w:t>
            </w:r>
            <w:proofErr w:type="spellEnd"/>
            <w:r w:rsidR="00897B3A">
              <w:rPr>
                <w:rFonts w:ascii="Times New Roman" w:eastAsia="Times New Roman" w:hAnsi="Times New Roman"/>
                <w:bCs/>
                <w:sz w:val="24"/>
                <w:szCs w:val="24"/>
              </w:rPr>
              <w:t>.</w:t>
            </w:r>
          </w:p>
        </w:tc>
        <w:tc>
          <w:tcPr>
            <w:tcW w:w="1559" w:type="dxa"/>
          </w:tcPr>
          <w:p w14:paraId="72D87814" w14:textId="77777777" w:rsidR="00897B3A" w:rsidRDefault="00897B3A" w:rsidP="007F2B9E">
            <w:pPr>
              <w:suppressAutoHyphens w:val="0"/>
              <w:overflowPunct w:val="0"/>
              <w:autoSpaceDE w:val="0"/>
              <w:adjustRightInd w:val="0"/>
              <w:spacing w:after="0"/>
              <w:rPr>
                <w:rFonts w:ascii="Times New Roman" w:eastAsia="Times New Roman" w:hAnsi="Times New Roman"/>
                <w:bCs/>
                <w:sz w:val="24"/>
                <w:szCs w:val="24"/>
              </w:rPr>
            </w:pPr>
          </w:p>
        </w:tc>
        <w:tc>
          <w:tcPr>
            <w:tcW w:w="1701" w:type="dxa"/>
          </w:tcPr>
          <w:p w14:paraId="614132DC" w14:textId="77777777" w:rsidR="00897B3A" w:rsidRDefault="00897B3A" w:rsidP="007F2B9E">
            <w:pPr>
              <w:suppressAutoHyphens w:val="0"/>
              <w:overflowPunct w:val="0"/>
              <w:autoSpaceDE w:val="0"/>
              <w:adjustRightInd w:val="0"/>
              <w:spacing w:after="0"/>
              <w:rPr>
                <w:rFonts w:ascii="Times New Roman" w:eastAsia="Times New Roman" w:hAnsi="Times New Roman"/>
                <w:bCs/>
                <w:sz w:val="24"/>
                <w:szCs w:val="24"/>
              </w:rPr>
            </w:pPr>
          </w:p>
        </w:tc>
      </w:tr>
      <w:tr w:rsidR="00897B3A" w14:paraId="05838C92" w14:textId="2A694778" w:rsidTr="00521621">
        <w:tc>
          <w:tcPr>
            <w:tcW w:w="6516" w:type="dxa"/>
          </w:tcPr>
          <w:p w14:paraId="13BC5364" w14:textId="148B4399" w:rsidR="00897B3A" w:rsidRPr="00DF3A1B" w:rsidRDefault="00B041CF" w:rsidP="007F2B9E">
            <w:pPr>
              <w:suppressAutoHyphens w:val="0"/>
              <w:overflowPunct w:val="0"/>
              <w:autoSpaceDE w:val="0"/>
              <w:adjustRightInd w:val="0"/>
              <w:spacing w:after="0"/>
              <w:rPr>
                <w:rFonts w:ascii="Times New Roman" w:eastAsia="Times New Roman" w:hAnsi="Times New Roman"/>
                <w:bCs/>
                <w:sz w:val="24"/>
                <w:szCs w:val="24"/>
              </w:rPr>
            </w:pPr>
            <w:proofErr w:type="spellStart"/>
            <w:r w:rsidRPr="00B041CF">
              <w:rPr>
                <w:rFonts w:ascii="Times New Roman" w:eastAsia="Times New Roman" w:hAnsi="Times New Roman"/>
                <w:bCs/>
                <w:sz w:val="24"/>
                <w:szCs w:val="24"/>
              </w:rPr>
              <w:t>Geltona</w:t>
            </w:r>
            <w:proofErr w:type="spellEnd"/>
            <w:r w:rsidRPr="00B041CF">
              <w:rPr>
                <w:rFonts w:ascii="Times New Roman" w:eastAsia="Times New Roman" w:hAnsi="Times New Roman"/>
                <w:bCs/>
                <w:sz w:val="24"/>
                <w:szCs w:val="24"/>
              </w:rPr>
              <w:t xml:space="preserve"> (Yellow)</w:t>
            </w:r>
          </w:p>
        </w:tc>
        <w:tc>
          <w:tcPr>
            <w:tcW w:w="2126" w:type="dxa"/>
          </w:tcPr>
          <w:p w14:paraId="3AD7D7EE" w14:textId="4BA966AD" w:rsidR="00897B3A" w:rsidRDefault="00B041CF" w:rsidP="007F2B9E">
            <w:pPr>
              <w:suppressAutoHyphens w:val="0"/>
              <w:overflowPunct w:val="0"/>
              <w:autoSpaceDE w:val="0"/>
              <w:adjustRightInd w:val="0"/>
              <w:spacing w:after="0"/>
              <w:rPr>
                <w:rFonts w:ascii="Times New Roman" w:eastAsia="Times New Roman" w:hAnsi="Times New Roman"/>
                <w:bCs/>
                <w:sz w:val="24"/>
                <w:szCs w:val="24"/>
              </w:rPr>
            </w:pPr>
            <w:r>
              <w:rPr>
                <w:rFonts w:ascii="Times New Roman" w:eastAsia="Times New Roman" w:hAnsi="Times New Roman"/>
                <w:bCs/>
                <w:sz w:val="24"/>
                <w:szCs w:val="24"/>
              </w:rPr>
              <w:t>20</w:t>
            </w:r>
            <w:r w:rsidR="00897B3A">
              <w:rPr>
                <w:rFonts w:ascii="Times New Roman" w:eastAsia="Times New Roman" w:hAnsi="Times New Roman"/>
                <w:bCs/>
                <w:sz w:val="24"/>
                <w:szCs w:val="24"/>
              </w:rPr>
              <w:t xml:space="preserve"> </w:t>
            </w:r>
            <w:proofErr w:type="spellStart"/>
            <w:r w:rsidR="00897B3A">
              <w:rPr>
                <w:rFonts w:ascii="Times New Roman" w:eastAsia="Times New Roman" w:hAnsi="Times New Roman"/>
                <w:bCs/>
                <w:sz w:val="24"/>
                <w:szCs w:val="24"/>
              </w:rPr>
              <w:t>vnt</w:t>
            </w:r>
            <w:proofErr w:type="spellEnd"/>
            <w:r w:rsidR="00897B3A">
              <w:rPr>
                <w:rFonts w:ascii="Times New Roman" w:eastAsia="Times New Roman" w:hAnsi="Times New Roman"/>
                <w:bCs/>
                <w:sz w:val="24"/>
                <w:szCs w:val="24"/>
              </w:rPr>
              <w:t>.</w:t>
            </w:r>
          </w:p>
        </w:tc>
        <w:tc>
          <w:tcPr>
            <w:tcW w:w="1559" w:type="dxa"/>
          </w:tcPr>
          <w:p w14:paraId="1C2906E0" w14:textId="77777777" w:rsidR="00897B3A" w:rsidRDefault="00897B3A" w:rsidP="007F2B9E">
            <w:pPr>
              <w:suppressAutoHyphens w:val="0"/>
              <w:overflowPunct w:val="0"/>
              <w:autoSpaceDE w:val="0"/>
              <w:adjustRightInd w:val="0"/>
              <w:spacing w:after="0"/>
              <w:rPr>
                <w:rFonts w:ascii="Times New Roman" w:eastAsia="Times New Roman" w:hAnsi="Times New Roman"/>
                <w:bCs/>
                <w:sz w:val="24"/>
                <w:szCs w:val="24"/>
              </w:rPr>
            </w:pPr>
          </w:p>
        </w:tc>
        <w:tc>
          <w:tcPr>
            <w:tcW w:w="1701" w:type="dxa"/>
          </w:tcPr>
          <w:p w14:paraId="43B0C0E1" w14:textId="77777777" w:rsidR="00897B3A" w:rsidRDefault="00897B3A" w:rsidP="007F2B9E">
            <w:pPr>
              <w:suppressAutoHyphens w:val="0"/>
              <w:overflowPunct w:val="0"/>
              <w:autoSpaceDE w:val="0"/>
              <w:adjustRightInd w:val="0"/>
              <w:spacing w:after="0"/>
              <w:rPr>
                <w:rFonts w:ascii="Times New Roman" w:eastAsia="Times New Roman" w:hAnsi="Times New Roman"/>
                <w:bCs/>
                <w:sz w:val="24"/>
                <w:szCs w:val="24"/>
              </w:rPr>
            </w:pPr>
          </w:p>
        </w:tc>
      </w:tr>
    </w:tbl>
    <w:p w14:paraId="753272AB" w14:textId="0A24A5E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029E9B63" w14:textId="4AFC741F" w:rsidR="00A310F7" w:rsidRDefault="00B041CF" w:rsidP="00A36EEC">
      <w:pPr>
        <w:suppressAutoHyphens w:val="0"/>
        <w:overflowPunct w:val="0"/>
        <w:autoSpaceDE w:val="0"/>
        <w:adjustRightInd w:val="0"/>
        <w:spacing w:after="0"/>
        <w:rPr>
          <w:rFonts w:ascii="Times New Roman" w:eastAsia="Times New Roman" w:hAnsi="Times New Roman"/>
          <w:bCs/>
          <w:sz w:val="24"/>
          <w:szCs w:val="24"/>
        </w:rPr>
      </w:pPr>
      <w:proofErr w:type="spellStart"/>
      <w:r w:rsidRPr="00B041CF">
        <w:rPr>
          <w:rFonts w:ascii="Times New Roman" w:eastAsia="Times New Roman" w:hAnsi="Times New Roman"/>
          <w:bCs/>
          <w:sz w:val="24"/>
          <w:szCs w:val="24"/>
        </w:rPr>
        <w:t>Toneriai</w:t>
      </w:r>
      <w:proofErr w:type="spellEnd"/>
      <w:r w:rsidRPr="00B041CF">
        <w:rPr>
          <w:rFonts w:ascii="Times New Roman" w:eastAsia="Times New Roman" w:hAnsi="Times New Roman"/>
          <w:bCs/>
          <w:sz w:val="24"/>
          <w:szCs w:val="24"/>
        </w:rPr>
        <w:t xml:space="preserve"> turi būti padidintos talpos</w:t>
      </w: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2"/>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60501E">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8"/>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6"/>
  </w:num>
  <w:num w:numId="23">
    <w:abstractNumId w:val="19"/>
  </w:num>
  <w:num w:numId="24">
    <w:abstractNumId w:val="13"/>
  </w:num>
  <w:num w:numId="25">
    <w:abstractNumId w:val="17"/>
  </w:num>
  <w:num w:numId="26">
    <w:abstractNumId w:val="11"/>
  </w:num>
  <w:num w:numId="27">
    <w:abstractNumId w:val="20"/>
  </w:num>
  <w:num w:numId="28">
    <w:abstractNumId w:val="21"/>
  </w:num>
  <w:num w:numId="29">
    <w:abstractNumId w:val="4"/>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6D54"/>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41CF"/>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5AE6"/>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B10"/>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2A227E51-4325-46DC-A4B8-1300E00A3D6F}">
  <ds:schemaRefs>
    <ds:schemaRef ds:uri="http://schemas.microsoft.com/office/2006/metadata/properties"/>
    <ds:schemaRef ds:uri="http://www.w3.org/XML/1998/namespace"/>
    <ds:schemaRef ds:uri="http://purl.org/dc/elements/1.1/"/>
    <ds:schemaRef ds:uri="http://purl.org/dc/terms/"/>
    <ds:schemaRef ds:uri="http://schemas.openxmlformats.org/package/2006/metadata/core-properties"/>
    <ds:schemaRef ds:uri="http://schemas.microsoft.com/office/2006/documentManagement/types"/>
    <ds:schemaRef ds:uri="1dfd7ada-1fc0-4ec4-a980-6dd88fb76a22"/>
    <ds:schemaRef ds:uri="http://schemas.microsoft.com/office/infopath/2007/PartnerControls"/>
    <ds:schemaRef ds:uri="d44e4088-9f89-4dfc-868c-5b1bb7340ab6"/>
    <ds:schemaRef ds:uri="http://purl.org/dc/dcmitype/"/>
  </ds:schemaRefs>
</ds:datastoreItem>
</file>

<file path=customXml/itemProps3.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ACB0F-9F13-44BF-9149-7C796795D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10</Pages>
  <Words>15010</Words>
  <Characters>8556</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35</cp:revision>
  <cp:lastPrinted>2018-01-08T07:51:00Z</cp:lastPrinted>
  <dcterms:created xsi:type="dcterms:W3CDTF">2024-10-22T12:37:00Z</dcterms:created>
  <dcterms:modified xsi:type="dcterms:W3CDTF">2026-02-11T15:40:00Z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